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D720" w14:textId="44995293" w:rsidR="00802ECF" w:rsidRPr="00F44342" w:rsidRDefault="00802ECF" w:rsidP="00C75200">
      <w:pPr>
        <w:spacing w:after="120" w:line="276" w:lineRule="auto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>Realizując obowiązek wynikający z art. 13 Rozporządzenia Parlamentu Europejskiego i Rady (UE) 2016/679 z dnia 27 kwietnia 2016 r. (RODO), informujemy, że:</w:t>
      </w:r>
    </w:p>
    <w:p w14:paraId="09CB0010" w14:textId="5BE80D89" w:rsidR="00562B41" w:rsidRPr="00F44342" w:rsidRDefault="00562B41" w:rsidP="00F44342">
      <w:pPr>
        <w:numPr>
          <w:ilvl w:val="0"/>
          <w:numId w:val="6"/>
        </w:numPr>
        <w:tabs>
          <w:tab w:val="clear" w:pos="720"/>
          <w:tab w:val="num" w:pos="567"/>
        </w:tabs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 xml:space="preserve">Administratorem </w:t>
      </w:r>
      <w:r w:rsidR="000765F3" w:rsidRPr="00F44342">
        <w:rPr>
          <w:rFonts w:asciiTheme="majorHAnsi" w:hAnsiTheme="majorHAnsi" w:cstheme="majorHAnsi"/>
        </w:rPr>
        <w:t xml:space="preserve">w rozumieniu art. 4 pkt 7) RODO w odniesieniu do danych osobowych pozyskanych </w:t>
      </w:r>
      <w:r w:rsidR="00C75200">
        <w:rPr>
          <w:rFonts w:asciiTheme="majorHAnsi" w:hAnsiTheme="majorHAnsi" w:cstheme="majorHAnsi"/>
        </w:rPr>
        <w:br/>
      </w:r>
      <w:r w:rsidR="000765F3" w:rsidRPr="00F44342">
        <w:rPr>
          <w:rFonts w:asciiTheme="majorHAnsi" w:hAnsiTheme="majorHAnsi" w:cstheme="majorHAnsi"/>
        </w:rPr>
        <w:t xml:space="preserve">w procesie składania, rozpatrywania i obsługi reklamacji jest RLG SYSTEMS POLSKA Sp. z o.o. z siedzibą </w:t>
      </w:r>
      <w:r w:rsidR="00C75200">
        <w:rPr>
          <w:rFonts w:asciiTheme="majorHAnsi" w:hAnsiTheme="majorHAnsi" w:cstheme="majorHAnsi"/>
        </w:rPr>
        <w:br/>
      </w:r>
      <w:r w:rsidR="000765F3" w:rsidRPr="00F44342">
        <w:rPr>
          <w:rFonts w:asciiTheme="majorHAnsi" w:hAnsiTheme="majorHAnsi" w:cstheme="majorHAnsi"/>
        </w:rPr>
        <w:t xml:space="preserve">w Warszawie, ul. Bonifraterska 17, 00-203 Warszawa, wpisana do Rejestru Przedsiębiorców Krajowego Rejestru Sądowego prowadzonego przez Sąd Rejonowy dla m.st. Warszawy w Warszawie, XIII Wydział Gospodarczy KRS, pod numerem 0000258034, NIP: 5252362047, REGON: 140506389. Kontakt z Administratorem jest możliwy za pośrednictwem poczty elektronicznej pod adresem </w:t>
      </w:r>
      <w:hyperlink r:id="rId7" w:history="1">
        <w:r w:rsidR="006B7216" w:rsidRPr="00F44342">
          <w:rPr>
            <w:rStyle w:val="Hipercze"/>
            <w:rFonts w:asciiTheme="majorHAnsi" w:hAnsiTheme="majorHAnsi" w:cstheme="majorHAnsi"/>
          </w:rPr>
          <w:t>biuro@rev-log.com</w:t>
        </w:r>
      </w:hyperlink>
      <w:r w:rsidR="006B7216" w:rsidRPr="00F44342">
        <w:rPr>
          <w:rFonts w:asciiTheme="majorHAnsi" w:hAnsiTheme="majorHAnsi" w:cstheme="majorHAnsi"/>
        </w:rPr>
        <w:t xml:space="preserve"> </w:t>
      </w:r>
      <w:r w:rsidR="000765F3" w:rsidRPr="00F44342">
        <w:rPr>
          <w:rFonts w:asciiTheme="majorHAnsi" w:hAnsiTheme="majorHAnsi" w:cstheme="majorHAnsi"/>
        </w:rPr>
        <w:t>lub telefonicznie pod numerem +48 22 213 82 00.</w:t>
      </w:r>
    </w:p>
    <w:p w14:paraId="746B0C49" w14:textId="1D1AE9F9" w:rsidR="006B7216" w:rsidRPr="00F44342" w:rsidRDefault="006B7216" w:rsidP="00F44342">
      <w:pPr>
        <w:numPr>
          <w:ilvl w:val="0"/>
          <w:numId w:val="6"/>
        </w:numPr>
        <w:tabs>
          <w:tab w:val="clear" w:pos="720"/>
          <w:tab w:val="num" w:pos="567"/>
        </w:tabs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 xml:space="preserve">Zgodnie z przepisami Rozporządzenia RODO, RLG SYSTEMS POLSKA Sp. z o.o.  nie ma obowiązku powoływania Inspektora Ochrony Danych. Niemniej jednak, Administrator wyznaczył osobę odpowiedzialną za realizację zadań określonych w Art. 39 Rozporządzenia RODO. W sprawach związanych z ochroną danych osobowych lub realizacją przysługujących Państwu praw prosimy o kontakt pod adresem e-mail: </w:t>
      </w:r>
      <w:hyperlink r:id="rId8" w:history="1">
        <w:r w:rsidRPr="00F44342">
          <w:rPr>
            <w:rStyle w:val="Hipercze"/>
            <w:rFonts w:asciiTheme="majorHAnsi" w:hAnsiTheme="majorHAnsi" w:cstheme="majorHAnsi"/>
          </w:rPr>
          <w:t>daneosobowe@revlog.com</w:t>
        </w:r>
      </w:hyperlink>
      <w:r w:rsidRPr="00F44342">
        <w:rPr>
          <w:rFonts w:asciiTheme="majorHAnsi" w:hAnsiTheme="majorHAnsi" w:cstheme="majorHAnsi"/>
        </w:rPr>
        <w:t xml:space="preserve"> </w:t>
      </w:r>
    </w:p>
    <w:p w14:paraId="5844F59B" w14:textId="77777777" w:rsidR="0003251E" w:rsidRPr="00F44342" w:rsidRDefault="008E3493" w:rsidP="00A907E1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426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 xml:space="preserve">Dane osobowe osób składających reklamację przetwarzane są w oparciu o odpowiednie przesłanki określone w art. 6 ust. 1 lit. a), b), c) oraz f) RODO w następujących celach: </w:t>
      </w:r>
    </w:p>
    <w:p w14:paraId="53432DF4" w14:textId="77777777" w:rsidR="0003251E" w:rsidRPr="00F44342" w:rsidRDefault="008E3493" w:rsidP="00F44342">
      <w:pPr>
        <w:pStyle w:val="Akapitzlist"/>
        <w:numPr>
          <w:ilvl w:val="2"/>
          <w:numId w:val="6"/>
        </w:numPr>
        <w:spacing w:after="120" w:line="276" w:lineRule="auto"/>
        <w:ind w:left="993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 xml:space="preserve">przyjęcia, rozpatrzenia i obsługi zgłoszenia reklamacyjnego, </w:t>
      </w:r>
    </w:p>
    <w:p w14:paraId="5F8097ED" w14:textId="64E60E28" w:rsidR="0003251E" w:rsidRPr="00F44342" w:rsidRDefault="008E3493" w:rsidP="00F44342">
      <w:pPr>
        <w:pStyle w:val="Akapitzlist"/>
        <w:numPr>
          <w:ilvl w:val="2"/>
          <w:numId w:val="6"/>
        </w:numPr>
        <w:spacing w:after="120" w:line="276" w:lineRule="auto"/>
        <w:ind w:left="993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 xml:space="preserve">wypełnienia obowiązków prawnych ciążących na Administratorze (w szczególności wynikających </w:t>
      </w:r>
      <w:r w:rsidR="00A907E1">
        <w:rPr>
          <w:rFonts w:asciiTheme="majorHAnsi" w:hAnsiTheme="majorHAnsi" w:cstheme="majorHAnsi"/>
        </w:rPr>
        <w:br/>
      </w:r>
      <w:r w:rsidRPr="00F44342">
        <w:rPr>
          <w:rFonts w:asciiTheme="majorHAnsi" w:hAnsiTheme="majorHAnsi" w:cstheme="majorHAnsi"/>
        </w:rPr>
        <w:t xml:space="preserve">z przepisów dotyczących ochrony konsumentów, rachunkowości i archiwizacji), </w:t>
      </w:r>
    </w:p>
    <w:p w14:paraId="6D6DCC37" w14:textId="77777777" w:rsidR="0035346E" w:rsidRPr="00F44342" w:rsidRDefault="008E3493" w:rsidP="00F44342">
      <w:pPr>
        <w:pStyle w:val="Akapitzlist"/>
        <w:numPr>
          <w:ilvl w:val="2"/>
          <w:numId w:val="6"/>
        </w:numPr>
        <w:spacing w:after="120" w:line="276" w:lineRule="auto"/>
        <w:ind w:left="993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 xml:space="preserve">ustalenia, dochodzenia lub obrony ewentualnych roszczeń związanych ze złożoną reklamacją, </w:t>
      </w:r>
    </w:p>
    <w:p w14:paraId="4C8386AB" w14:textId="7ACFA893" w:rsidR="00562B41" w:rsidRPr="00F44342" w:rsidRDefault="0035346E" w:rsidP="00F44342">
      <w:pPr>
        <w:pStyle w:val="Akapitzlist"/>
        <w:numPr>
          <w:ilvl w:val="2"/>
          <w:numId w:val="6"/>
        </w:numPr>
        <w:spacing w:after="120" w:line="276" w:lineRule="auto"/>
        <w:ind w:left="993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>w p</w:t>
      </w:r>
      <w:r w:rsidR="008E3493" w:rsidRPr="00F44342">
        <w:rPr>
          <w:rFonts w:asciiTheme="majorHAnsi" w:hAnsiTheme="majorHAnsi" w:cstheme="majorHAnsi"/>
        </w:rPr>
        <w:t>rzypadku udzielenia zgody</w:t>
      </w:r>
      <w:r w:rsidRPr="00F44342">
        <w:rPr>
          <w:rFonts w:asciiTheme="majorHAnsi" w:hAnsiTheme="majorHAnsi" w:cstheme="majorHAnsi"/>
        </w:rPr>
        <w:t xml:space="preserve">, </w:t>
      </w:r>
      <w:r w:rsidR="008E3493" w:rsidRPr="00F44342">
        <w:rPr>
          <w:rFonts w:asciiTheme="majorHAnsi" w:hAnsiTheme="majorHAnsi" w:cstheme="majorHAnsi"/>
        </w:rPr>
        <w:t>również w celach kontaktowych lub informacyjnych dotyczących przebiegu postępowania reklamacyjnego.</w:t>
      </w:r>
    </w:p>
    <w:p w14:paraId="3D055B7D" w14:textId="77777777" w:rsidR="00E33E7D" w:rsidRPr="00F44342" w:rsidRDefault="006333DE" w:rsidP="00F44342">
      <w:pPr>
        <w:numPr>
          <w:ilvl w:val="0"/>
          <w:numId w:val="6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 xml:space="preserve">Dostęp do danych osobowych mają wyłącznie upoważnieni pracownicy oraz podmioty przetwarzające dane na zlecenie Administratora, na podstawie zawartych umów powierzenia przetwarzania danych osobowych. Dotyczy to w szczególności podmiotów świadczących usługi prawne, informatyczne, pocztowe, kurierskie, doradcze oraz spółki dominującej </w:t>
      </w:r>
      <w:proofErr w:type="spellStart"/>
      <w:r w:rsidRPr="00F44342">
        <w:rPr>
          <w:rFonts w:asciiTheme="majorHAnsi" w:hAnsiTheme="majorHAnsi" w:cstheme="majorHAnsi"/>
        </w:rPr>
        <w:t>Reverse</w:t>
      </w:r>
      <w:proofErr w:type="spellEnd"/>
      <w:r w:rsidRPr="00F44342">
        <w:rPr>
          <w:rFonts w:asciiTheme="majorHAnsi" w:hAnsiTheme="majorHAnsi" w:cstheme="majorHAnsi"/>
        </w:rPr>
        <w:t xml:space="preserve"> Logistics GmbH z siedzibą w Niemczech (Karl-</w:t>
      </w:r>
      <w:proofErr w:type="spellStart"/>
      <w:r w:rsidRPr="00F44342">
        <w:rPr>
          <w:rFonts w:asciiTheme="majorHAnsi" w:hAnsiTheme="majorHAnsi" w:cstheme="majorHAnsi"/>
        </w:rPr>
        <w:t>Hammerschmidt</w:t>
      </w:r>
      <w:proofErr w:type="spellEnd"/>
      <w:r w:rsidRPr="00F44342">
        <w:rPr>
          <w:rFonts w:asciiTheme="majorHAnsi" w:hAnsiTheme="majorHAnsi" w:cstheme="majorHAnsi"/>
        </w:rPr>
        <w:t>-Str. 36, 85609 Dornach, Niemcy), która w ramach Grupy RLG pełni funkcję Administratora Systemu Informatycznego, wspierającą zarządzanie bezpieczeństwem danych osobowych oraz infrastrukturą IT.</w:t>
      </w:r>
    </w:p>
    <w:p w14:paraId="031922B0" w14:textId="77777777" w:rsidR="00E33E7D" w:rsidRPr="00F44342" w:rsidRDefault="006333DE" w:rsidP="00F44342">
      <w:pPr>
        <w:numPr>
          <w:ilvl w:val="0"/>
          <w:numId w:val="6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>Dane osobowe będą przetwarzane przez okres niezbędny do realizacji procesu reklamacyjnego oraz przez okres wynikający z przepisów prawa, w tym w zakresie dochodzenia lub obrony przed ewentualnymi roszczeniami, nie dłużej jednak niż 10 lat od dnia zakończenia sprawy reklamacyjnej. W przypadku danych przetwarzanych na podstawie zgody okres przetwarzania może ulec skróceniu do momentu jej cofnięcia.</w:t>
      </w:r>
    </w:p>
    <w:p w14:paraId="6D220C1F" w14:textId="77777777" w:rsidR="00E33E7D" w:rsidRPr="00F44342" w:rsidRDefault="006333DE" w:rsidP="00F44342">
      <w:pPr>
        <w:numPr>
          <w:ilvl w:val="0"/>
          <w:numId w:val="6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>Podanie danych osobowych jest dobrowolne, jednak niezbędne do przyjęcia i rozpatrzenia reklamacji. Niepodanie danych może skutkować brakiem możliwości jej rozpatrzenia.</w:t>
      </w:r>
    </w:p>
    <w:p w14:paraId="22CAE15B" w14:textId="7F72AB49" w:rsidR="0033667C" w:rsidRPr="00F44342" w:rsidRDefault="006333DE" w:rsidP="00F44342">
      <w:pPr>
        <w:numPr>
          <w:ilvl w:val="0"/>
          <w:numId w:val="6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>Osobie, której dane dotyczą, przysługuje prawo żądania od Administratora dostępu do swoich danych osobowych, ich sprostowania, usunięcia lub ograniczenia przetwarzania, prawo do wniesienia sprzeciwu wobec przetwarzania danych, prawo do przenoszenia danych, a także prawo wniesienia skargi do Prezesa Urzędu Ochrony Danych Osobowych. W przypadku, gdy przetwarzanie odbywa się na podstawie zgody, istnieje możliwość cofnięcia zgody w dowolnym momencie bez wpływu na zgodność z prawem przetwarzania dokonanego przed jej cofnięciem.</w:t>
      </w:r>
    </w:p>
    <w:p w14:paraId="114AFCA3" w14:textId="4B0342EA" w:rsidR="00F44342" w:rsidRPr="00F44342" w:rsidRDefault="00F44342" w:rsidP="00F44342">
      <w:pPr>
        <w:numPr>
          <w:ilvl w:val="0"/>
          <w:numId w:val="6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Theme="majorHAnsi" w:hAnsiTheme="majorHAnsi" w:cstheme="majorHAnsi"/>
        </w:rPr>
      </w:pPr>
      <w:r w:rsidRPr="00F44342">
        <w:rPr>
          <w:rFonts w:asciiTheme="majorHAnsi" w:hAnsiTheme="majorHAnsi" w:cstheme="majorHAnsi"/>
        </w:rPr>
        <w:t>Administrator nie stosuje zautomatyzowanego podejmowania decyzji, w tym profilowania, które mogłoby wywoływać wobec osób, których dane dotyczą, skutki prawne lub w podobny sposób istotnie na nie wpływać.</w:t>
      </w:r>
    </w:p>
    <w:sectPr w:rsidR="00F44342" w:rsidRPr="00F44342" w:rsidSect="00455499">
      <w:headerReference w:type="default" r:id="rId9"/>
      <w:pgSz w:w="11906" w:h="16838"/>
      <w:pgMar w:top="1417" w:right="991" w:bottom="567" w:left="993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D6350" w14:textId="77777777" w:rsidR="00DB3F31" w:rsidRDefault="00DB3F31" w:rsidP="00C33036">
      <w:pPr>
        <w:spacing w:after="0" w:line="240" w:lineRule="auto"/>
      </w:pPr>
      <w:r>
        <w:separator/>
      </w:r>
    </w:p>
  </w:endnote>
  <w:endnote w:type="continuationSeparator" w:id="0">
    <w:p w14:paraId="5E831E80" w14:textId="77777777" w:rsidR="00DB3F31" w:rsidRDefault="00DB3F31" w:rsidP="00C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B45CA" w14:textId="77777777" w:rsidR="00DB3F31" w:rsidRDefault="00DB3F31" w:rsidP="00C33036">
      <w:pPr>
        <w:spacing w:after="0" w:line="240" w:lineRule="auto"/>
      </w:pPr>
      <w:r>
        <w:separator/>
      </w:r>
    </w:p>
  </w:footnote>
  <w:footnote w:type="continuationSeparator" w:id="0">
    <w:p w14:paraId="18985B8E" w14:textId="77777777" w:rsidR="00DB3F31" w:rsidRDefault="00DB3F31" w:rsidP="00C3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FD20" w14:textId="1E90D99F" w:rsidR="00326F30" w:rsidRPr="0013046D" w:rsidRDefault="00C75200" w:rsidP="00326F30">
    <w:pPr>
      <w:pStyle w:val="Nagwek1"/>
      <w:spacing w:before="0"/>
      <w:jc w:val="center"/>
      <w:rPr>
        <w:rFonts w:cstheme="majorHAnsi"/>
        <w:b/>
        <w:bCs/>
        <w:color w:val="auto"/>
        <w:sz w:val="24"/>
        <w:szCs w:val="24"/>
      </w:rPr>
    </w:pPr>
    <w:bookmarkStart w:id="0" w:name="_Toc81474728"/>
    <w:bookmarkStart w:id="1" w:name="_Toc98867424"/>
    <w:r>
      <w:rPr>
        <w:rFonts w:cstheme="majorHAnsi"/>
        <w:b/>
        <w:bCs/>
        <w:noProof/>
        <w:color w:val="auto"/>
        <w:sz w:val="24"/>
        <w:szCs w:val="24"/>
      </w:rPr>
      <w:drawing>
        <wp:anchor distT="0" distB="0" distL="114300" distR="114300" simplePos="0" relativeHeight="251658240" behindDoc="0" locked="0" layoutInCell="1" allowOverlap="1" wp14:anchorId="215F656D" wp14:editId="07D2B260">
          <wp:simplePos x="0" y="0"/>
          <wp:positionH relativeFrom="column">
            <wp:posOffset>-193732</wp:posOffset>
          </wp:positionH>
          <wp:positionV relativeFrom="paragraph">
            <wp:posOffset>-192694</wp:posOffset>
          </wp:positionV>
          <wp:extent cx="997527" cy="459724"/>
          <wp:effectExtent l="0" t="0" r="0" b="0"/>
          <wp:wrapNone/>
          <wp:docPr id="75553654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27" cy="4597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56F1" w:rsidRPr="0013046D">
      <w:rPr>
        <w:rFonts w:cstheme="majorHAnsi"/>
        <w:b/>
        <w:bCs/>
        <w:color w:val="auto"/>
        <w:sz w:val="24"/>
        <w:szCs w:val="24"/>
      </w:rPr>
      <w:t xml:space="preserve"> </w:t>
    </w:r>
    <w:r w:rsidR="00C33036" w:rsidRPr="0013046D">
      <w:rPr>
        <w:rFonts w:cstheme="majorHAnsi"/>
        <w:b/>
        <w:bCs/>
        <w:color w:val="auto"/>
        <w:sz w:val="24"/>
        <w:szCs w:val="24"/>
      </w:rPr>
      <w:t xml:space="preserve">KLAUZULA </w:t>
    </w:r>
    <w:bookmarkEnd w:id="0"/>
    <w:bookmarkEnd w:id="1"/>
    <w:r w:rsidR="00022805" w:rsidRPr="0013046D">
      <w:rPr>
        <w:rFonts w:cstheme="majorHAnsi"/>
        <w:b/>
        <w:bCs/>
        <w:color w:val="auto"/>
        <w:sz w:val="24"/>
        <w:szCs w:val="24"/>
      </w:rPr>
      <w:t>INFORMACYJNA</w:t>
    </w:r>
    <w:r w:rsidR="00C33036" w:rsidRPr="0013046D">
      <w:rPr>
        <w:rFonts w:cstheme="majorHAnsi"/>
        <w:b/>
        <w:bCs/>
        <w:color w:val="auto"/>
        <w:sz w:val="24"/>
        <w:szCs w:val="24"/>
      </w:rPr>
      <w:t xml:space="preserve"> </w:t>
    </w:r>
  </w:p>
  <w:p w14:paraId="5D552E4B" w14:textId="31ECCFA0" w:rsidR="00C33036" w:rsidRPr="00833116" w:rsidRDefault="00326F30" w:rsidP="00326F30">
    <w:pPr>
      <w:pStyle w:val="Nagwek1"/>
      <w:spacing w:before="0"/>
      <w:jc w:val="center"/>
      <w:rPr>
        <w:rFonts w:cstheme="majorHAnsi"/>
      </w:rPr>
    </w:pPr>
    <w:r w:rsidRPr="00833116">
      <w:rPr>
        <w:rFonts w:cstheme="majorHAnsi"/>
        <w:color w:val="auto"/>
        <w:sz w:val="24"/>
        <w:szCs w:val="24"/>
      </w:rPr>
      <w:t>(</w:t>
    </w:r>
    <w:r w:rsidR="00A907E1">
      <w:rPr>
        <w:rFonts w:cstheme="majorHAnsi"/>
        <w:color w:val="auto"/>
        <w:sz w:val="24"/>
        <w:szCs w:val="24"/>
      </w:rPr>
      <w:t>reklamacje</w:t>
    </w:r>
    <w:r w:rsidRPr="00833116">
      <w:rPr>
        <w:rFonts w:cstheme="majorHAnsi"/>
        <w:color w:val="auto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6602"/>
    <w:multiLevelType w:val="multilevel"/>
    <w:tmpl w:val="AC54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D2745"/>
    <w:multiLevelType w:val="hybridMultilevel"/>
    <w:tmpl w:val="71BA6D40"/>
    <w:lvl w:ilvl="0" w:tplc="A0C637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2" w15:restartNumberingAfterBreak="0">
    <w:nsid w:val="26512379"/>
    <w:multiLevelType w:val="multilevel"/>
    <w:tmpl w:val="3B7EB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625B3"/>
    <w:multiLevelType w:val="hybridMultilevel"/>
    <w:tmpl w:val="FA2E4E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D0C3F2D"/>
    <w:multiLevelType w:val="multilevel"/>
    <w:tmpl w:val="A62EC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7B62356A"/>
    <w:multiLevelType w:val="hybridMultilevel"/>
    <w:tmpl w:val="3AC62A00"/>
    <w:lvl w:ilvl="0" w:tplc="3DC2921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370960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529651">
    <w:abstractNumId w:val="5"/>
  </w:num>
  <w:num w:numId="3" w16cid:durableId="111293492">
    <w:abstractNumId w:val="1"/>
  </w:num>
  <w:num w:numId="4" w16cid:durableId="351683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3410898">
    <w:abstractNumId w:val="2"/>
  </w:num>
  <w:num w:numId="6" w16cid:durableId="2000498313">
    <w:abstractNumId w:val="0"/>
  </w:num>
  <w:num w:numId="7" w16cid:durableId="92068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36"/>
    <w:rsid w:val="000049B9"/>
    <w:rsid w:val="00022805"/>
    <w:rsid w:val="0003251E"/>
    <w:rsid w:val="00042A86"/>
    <w:rsid w:val="00071828"/>
    <w:rsid w:val="000765F3"/>
    <w:rsid w:val="00080A33"/>
    <w:rsid w:val="000856DD"/>
    <w:rsid w:val="000D70FE"/>
    <w:rsid w:val="0013046D"/>
    <w:rsid w:val="0013239A"/>
    <w:rsid w:val="0017149A"/>
    <w:rsid w:val="0018579D"/>
    <w:rsid w:val="001A7C52"/>
    <w:rsid w:val="001D2896"/>
    <w:rsid w:val="001F67E2"/>
    <w:rsid w:val="00201F93"/>
    <w:rsid w:val="002A40EF"/>
    <w:rsid w:val="002E43EC"/>
    <w:rsid w:val="00304A80"/>
    <w:rsid w:val="00326F30"/>
    <w:rsid w:val="0033667C"/>
    <w:rsid w:val="00350D5C"/>
    <w:rsid w:val="0035346E"/>
    <w:rsid w:val="0039026E"/>
    <w:rsid w:val="003B56AD"/>
    <w:rsid w:val="003E3F4F"/>
    <w:rsid w:val="00455499"/>
    <w:rsid w:val="004D05D2"/>
    <w:rsid w:val="00521BC5"/>
    <w:rsid w:val="005232A6"/>
    <w:rsid w:val="00560642"/>
    <w:rsid w:val="00562B41"/>
    <w:rsid w:val="00564FBE"/>
    <w:rsid w:val="005772A6"/>
    <w:rsid w:val="006333DE"/>
    <w:rsid w:val="00661661"/>
    <w:rsid w:val="006B7216"/>
    <w:rsid w:val="00704909"/>
    <w:rsid w:val="0074533D"/>
    <w:rsid w:val="00757E77"/>
    <w:rsid w:val="00802ECF"/>
    <w:rsid w:val="00833116"/>
    <w:rsid w:val="008670FA"/>
    <w:rsid w:val="00893A4A"/>
    <w:rsid w:val="008E3493"/>
    <w:rsid w:val="0094666F"/>
    <w:rsid w:val="009D16B7"/>
    <w:rsid w:val="009E02D1"/>
    <w:rsid w:val="00A565B2"/>
    <w:rsid w:val="00A907E1"/>
    <w:rsid w:val="00B46153"/>
    <w:rsid w:val="00B55241"/>
    <w:rsid w:val="00C1310C"/>
    <w:rsid w:val="00C1700A"/>
    <w:rsid w:val="00C33036"/>
    <w:rsid w:val="00C52DDA"/>
    <w:rsid w:val="00C75200"/>
    <w:rsid w:val="00C91B6A"/>
    <w:rsid w:val="00CD36A9"/>
    <w:rsid w:val="00CD4D02"/>
    <w:rsid w:val="00D655BA"/>
    <w:rsid w:val="00D8655D"/>
    <w:rsid w:val="00D9271E"/>
    <w:rsid w:val="00DB3F31"/>
    <w:rsid w:val="00DF4664"/>
    <w:rsid w:val="00E21211"/>
    <w:rsid w:val="00E33E7D"/>
    <w:rsid w:val="00E5422F"/>
    <w:rsid w:val="00E87F23"/>
    <w:rsid w:val="00E97AD1"/>
    <w:rsid w:val="00EF3882"/>
    <w:rsid w:val="00F44342"/>
    <w:rsid w:val="00F620B6"/>
    <w:rsid w:val="00F73FFF"/>
    <w:rsid w:val="00FB56F1"/>
    <w:rsid w:val="00FC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74BE1"/>
  <w15:chartTrackingRefBased/>
  <w15:docId w15:val="{3F63D738-BADD-4DAE-A156-325C4BC8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ECF"/>
  </w:style>
  <w:style w:type="paragraph" w:styleId="Nagwek1">
    <w:name w:val="heading 1"/>
    <w:basedOn w:val="Normalny"/>
    <w:next w:val="Normalny"/>
    <w:link w:val="Nagwek1Znak"/>
    <w:uiPriority w:val="9"/>
    <w:qFormat/>
    <w:rsid w:val="00C33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2E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3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Normalny"/>
    <w:rsid w:val="00C33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33036"/>
  </w:style>
  <w:style w:type="character" w:styleId="Hipercze">
    <w:name w:val="Hyperlink"/>
    <w:basedOn w:val="Domylnaczcionkaakapitu"/>
    <w:uiPriority w:val="99"/>
    <w:unhideWhenUsed/>
    <w:rsid w:val="00C33036"/>
    <w:rPr>
      <w:color w:val="0563C1" w:themeColor="hyperlink"/>
      <w:u w:val="single"/>
    </w:rPr>
  </w:style>
  <w:style w:type="paragraph" w:customStyle="1" w:styleId="DomylneA">
    <w:name w:val="Domyślne A"/>
    <w:rsid w:val="00C33036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33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036"/>
  </w:style>
  <w:style w:type="paragraph" w:styleId="Stopka">
    <w:name w:val="footer"/>
    <w:basedOn w:val="Normalny"/>
    <w:link w:val="StopkaZnak"/>
    <w:uiPriority w:val="99"/>
    <w:unhideWhenUsed/>
    <w:rsid w:val="00C33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036"/>
  </w:style>
  <w:style w:type="paragraph" w:styleId="Akapitzlist">
    <w:name w:val="List Paragraph"/>
    <w:basedOn w:val="Normalny"/>
    <w:uiPriority w:val="34"/>
    <w:qFormat/>
    <w:rsid w:val="00C1310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3239A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2EC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revlo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rev-lo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541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Gołdych</dc:creator>
  <cp:keywords/>
  <dc:description/>
  <cp:lastModifiedBy>Jacek Gołdych</cp:lastModifiedBy>
  <cp:revision>17</cp:revision>
  <dcterms:created xsi:type="dcterms:W3CDTF">2025-10-12T12:28:00Z</dcterms:created>
  <dcterms:modified xsi:type="dcterms:W3CDTF">2025-10-12T12:44:00Z</dcterms:modified>
</cp:coreProperties>
</file>